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EATIN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 DISORDER COALITION OF IOWA (EDCI)</w:t>
      </w:r>
    </w:p>
    <w:p w:rsidR="00000000" w:rsidDel="00000000" w:rsidP="00000000" w:rsidRDefault="00000000" w:rsidRPr="00000000" w14:paraId="00000002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OF DIRECTORS MEETING MINUTES</w:t>
      </w:r>
    </w:p>
    <w:p w:rsidR="00000000" w:rsidDel="00000000" w:rsidP="00000000" w:rsidRDefault="00000000" w:rsidRPr="00000000" w14:paraId="00000003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Date/Time/Location: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03/07/2025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6:15 AM via Zoom</w:t>
      </w:r>
    </w:p>
    <w:p w:rsidR="00000000" w:rsidDel="00000000" w:rsidP="00000000" w:rsidRDefault="00000000" w:rsidRPr="00000000" w14:paraId="00000005">
      <w:pPr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 Present: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Gabbie Sloan, Sara Schwatken, Sabrina Rogers, Stephanie Proud, Eva Schoen, Kathleen O’Connor, Suzanne Hull, Abbie Scott, April Block-Lafferty, Brandi Stalzer</w:t>
      </w:r>
    </w:p>
    <w:p w:rsidR="00000000" w:rsidDel="00000000" w:rsidP="00000000" w:rsidRDefault="00000000" w:rsidRPr="00000000" w14:paraId="00000007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40"/>
          <w:tab w:val="left" w:leader="none" w:pos="189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Action Items: Call to Order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(by Gabbie Sloan at 6:16am)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440"/>
          <w:tab w:val="left" w:leader="none" w:pos="189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Approve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Consent</w:t>
      </w:r>
      <w:hyperlink r:id="rId6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Agenda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,</w:t>
      </w:r>
      <w:hyperlink r:id="rId8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Minutes from February meeting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,</w:t>
      </w:r>
      <w:hyperlink r:id="rId10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,</w:t>
      </w:r>
      <w:hyperlink r:id="rId12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Quickbooks Reports (January)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,</w:t>
      </w:r>
      <w:hyperlink r:id="rId14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Written Reports received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5"/>
        </w:numPr>
        <w:tabs>
          <w:tab w:val="left" w:leader="none" w:pos="1440"/>
          <w:tab w:val="left" w:leader="none" w:pos="1890"/>
        </w:tabs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motion to approve the consent agenda was made by Stephanie and seconded by Sabrina. Motion approved unanimously by the board. </w:t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440"/>
          <w:tab w:val="left" w:leader="none" w:pos="1890"/>
        </w:tabs>
        <w:spacing w:line="240" w:lineRule="auto"/>
        <w:ind w:left="720" w:hanging="360"/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Approve professional member applicant 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440"/>
          <w:tab w:val="left" w:leader="none" w:pos="1890"/>
        </w:tabs>
        <w:spacing w:line="24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Katie LeMair, MS, RD, CSSD, LD: I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 work primarily with athletes and active individuals experiencing ED/DE in an outpatient setting as a private practice dietitian. I am a board-certified sports dietitian with 7 years experience working within NCAA Division I college athletics. I have actively engaged in professional group and individual supervision for working with Eating Disorder cases since 2021.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6"/>
        </w:numPr>
        <w:tabs>
          <w:tab w:val="left" w:leader="none" w:pos="1440"/>
          <w:tab w:val="left" w:leader="none" w:pos="1890"/>
        </w:tabs>
        <w:spacing w:line="240" w:lineRule="auto"/>
        <w:ind w:left="216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motion to approve membership was made by Stephanie and seconded by Abbie. Motion approved unanimously by the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Verbal Reports: Officer Reports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(Gabbie Sloan)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Elect (Stephanie Proud)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</w:p>
    <w:p w:rsidR="00000000" w:rsidDel="00000000" w:rsidP="00000000" w:rsidRDefault="00000000" w:rsidRPr="00000000" w14:paraId="00000013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Secretary (Kathleen O’Connor)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 (Sara Schwatken)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Executive Director (Suzanne Hull)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written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Verbal Reports:  Committee Reports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1B">
      <w:p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Development (Stephanie)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Healthcare (Kathleen)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tabs>
          <w:tab w:val="left" w:leader="none" w:pos="1350"/>
          <w:tab w:val="left" w:leader="none" w:pos="1710"/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Nothing in addition to the report in dropbox.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Items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a1918"/>
          <w:sz w:val="20"/>
          <w:szCs w:val="20"/>
          <w:u w:val="none"/>
        </w:rPr>
      </w:pPr>
      <w:r w:rsidDel="00000000" w:rsidR="00000000" w:rsidRPr="00000000">
        <w:rPr>
          <w:color w:val="1a1918"/>
          <w:sz w:val="20"/>
          <w:szCs w:val="20"/>
          <w:rtl w:val="0"/>
        </w:rPr>
        <w:t xml:space="preserve">Discuss fall conference themes: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1a1918"/>
          <w:sz w:val="20"/>
          <w:szCs w:val="20"/>
          <w:u w:val="none"/>
        </w:rPr>
      </w:pPr>
      <w:r w:rsidDel="00000000" w:rsidR="00000000" w:rsidRPr="00000000">
        <w:rPr>
          <w:color w:val="1a1918"/>
          <w:sz w:val="20"/>
          <w:szCs w:val="20"/>
          <w:rtl w:val="0"/>
        </w:rPr>
        <w:t xml:space="preserve">Deepening the Work: Advanced Approaches in Eating Disorder Care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1a1918"/>
          <w:sz w:val="20"/>
          <w:szCs w:val="20"/>
          <w:u w:val="none"/>
        </w:rPr>
      </w:pPr>
      <w:r w:rsidDel="00000000" w:rsidR="00000000" w:rsidRPr="00000000">
        <w:rPr>
          <w:color w:val="1a1918"/>
          <w:sz w:val="20"/>
          <w:szCs w:val="20"/>
          <w:rtl w:val="0"/>
        </w:rPr>
        <w:t xml:space="preserve">Advanced topic ideas: target body weights, special populations, clinical applications, Lisa DuBreuil?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a19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EDAW Virtual Conference Recap/reflect (Gabbie) 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a19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UI JPEC Project–update (Stephanie)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a19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Strategic Plan</w:t>
      </w:r>
      <w:hyperlink r:id="rId16">
        <w:r w:rsidDel="00000000" w:rsidR="00000000" w:rsidRPr="00000000">
          <w:rPr>
            <w:color w:val="222222"/>
            <w:sz w:val="20"/>
            <w:szCs w:val="20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Overview</w:t>
        </w:r>
      </w:hyperlink>
      <w:r w:rsidDel="00000000" w:rsidR="00000000" w:rsidRPr="00000000">
        <w:rPr>
          <w:color w:val="1a1918"/>
          <w:sz w:val="20"/>
          <w:szCs w:val="20"/>
          <w:rtl w:val="0"/>
        </w:rPr>
        <w:t xml:space="preserve"> (Sara)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1a1918"/>
          <w:sz w:val="22"/>
          <w:szCs w:val="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Roles for 2025-2026  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color w:val="1a1918"/>
          <w:sz w:val="22"/>
          <w:szCs w:val="22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Interest</w:t>
      </w:r>
      <w:hyperlink r:id="rId18">
        <w:r w:rsidDel="00000000" w:rsidR="00000000" w:rsidRPr="00000000">
          <w:rPr>
            <w:color w:val="222222"/>
            <w:sz w:val="20"/>
            <w:szCs w:val="20"/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Form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2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Please complete by next board meeting and/or inform Gabbie of intent to remain on board prior to 4/4/25.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1a19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Board Retreat June 6, 2025 @ The Thoreau Center (Stephanie) 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Turn on email  “Out of Office” when unavailable (Gabbie)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tabs>
          <w:tab w:val="left" w:leader="none" w:pos="1800"/>
        </w:tabs>
        <w:spacing w:line="240" w:lineRule="auto"/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Training opportunity: IAFP (Kelly Scallon) reached out regarding IOMA (DO) presentation opportunity on  May 1, 2025 in Des Moines.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tabs>
          <w:tab w:val="left" w:leader="none" w:pos="1800"/>
        </w:tabs>
        <w:spacing w:line="240" w:lineRule="auto"/>
        <w:ind w:left="1440" w:hanging="360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Brandi or Abbie to consider presenting?</w:t>
      </w:r>
    </w:p>
    <w:p w:rsidR="00000000" w:rsidDel="00000000" w:rsidP="00000000" w:rsidRDefault="00000000" w:rsidRPr="00000000" w14:paraId="00000030">
      <w:pPr>
        <w:spacing w:line="276" w:lineRule="auto"/>
        <w:ind w:left="-3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meeting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ind w:left="-360"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Next Executive Board meeting: Zoom March 31, 2025, 6:15am – 7:30am </w:t>
      </w:r>
    </w:p>
    <w:p w:rsidR="00000000" w:rsidDel="00000000" w:rsidP="00000000" w:rsidRDefault="00000000" w:rsidRPr="00000000" w14:paraId="00000033">
      <w:pPr>
        <w:spacing w:line="276" w:lineRule="auto"/>
        <w:ind w:left="-360"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Next Board Meeting: Zoom April 4, 2025, 6:15am – 7:30am</w:t>
      </w:r>
    </w:p>
    <w:p w:rsidR="00000000" w:rsidDel="00000000" w:rsidP="00000000" w:rsidRDefault="00000000" w:rsidRPr="00000000" w14:paraId="00000034">
      <w:pPr>
        <w:spacing w:line="276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Motion to adjourn the meeting was made by Sara, seconded by Brandi. Motion Approved unanimously by Board. Meeting adjourned at 7:02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AM.</w:t>
      </w:r>
    </w:p>
    <w:p w:rsidR="00000000" w:rsidDel="00000000" w:rsidP="00000000" w:rsidRDefault="00000000" w:rsidRPr="00000000" w14:paraId="00000036">
      <w:pPr>
        <w:tabs>
          <w:tab w:val="left" w:leader="none" w:pos="1800"/>
        </w:tabs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Submitted respectfully by Kathleen O’Connor, Secretary, on 03/07/25.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ropbox.com/scl/fi/irfm2pwnsqrycgy8xtqi6/Treasurer-Report_-Jan-2025.docx?rlkey=89rb4za9yjpyt99rd6gqea5tj&amp;dl=0" TargetMode="External"/><Relationship Id="rId10" Type="http://schemas.openxmlformats.org/officeDocument/2006/relationships/hyperlink" Target="https://www.dropbox.com/scl/fi/irfm2pwnsqrycgy8xtqi6/Treasurer-Report_-Jan-2025.docx?rlkey=89rb4za9yjpyt99rd6gqea5tj&amp;dl=0" TargetMode="External"/><Relationship Id="rId13" Type="http://schemas.openxmlformats.org/officeDocument/2006/relationships/hyperlink" Target="https://www.dropbox.com/scl/fi/tsm504jhspi0lesrn1uof/Financials-as-of-31Jan2025.pdf?rlkey=u5926mo936v5pkg8zsh165kxk&amp;dl=0" TargetMode="External"/><Relationship Id="rId12" Type="http://schemas.openxmlformats.org/officeDocument/2006/relationships/hyperlink" Target="https://www.dropbox.com/scl/fi/tsm504jhspi0lesrn1uof/Financials-as-of-31Jan2025.pdf?rlkey=u5926mo936v5pkg8zsh165kxk&amp;dl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0lra1y5ndo32ayx9zgciw/Approval-Pending-Board-Meeting-Minutes-02.07.2025.docx?rlkey=ulww97eswbfydc8ud0x23tw2a&amp;dl=0" TargetMode="External"/><Relationship Id="rId15" Type="http://schemas.openxmlformats.org/officeDocument/2006/relationships/hyperlink" Target="https://www.dropbox.com/scl/fo/4ztn1maog1wfv37q4k4q5/AIhvUt6MM3Sg9wsHImBY33E?rlkey=d6lwdyr7npfm4ffpg365uwwcz&amp;dl=0" TargetMode="External"/><Relationship Id="rId14" Type="http://schemas.openxmlformats.org/officeDocument/2006/relationships/hyperlink" Target="https://www.dropbox.com/scl/fo/4ztn1maog1wfv37q4k4q5/AIhvUt6MM3Sg9wsHImBY33E?rlkey=d6lwdyr7npfm4ffpg365uwwcz&amp;dl=0" TargetMode="External"/><Relationship Id="rId17" Type="http://schemas.openxmlformats.org/officeDocument/2006/relationships/hyperlink" Target="https://www.dropbox.com/scl/fi/1ndze8hfbjrh8glo2n1hd/EDCI-Strategic-Plan-Overview-2025.docx?rlkey=c743qawcs2pj0vta6o2hn1pfh&amp;st=j6cf9ra1&amp;dl=0" TargetMode="External"/><Relationship Id="rId16" Type="http://schemas.openxmlformats.org/officeDocument/2006/relationships/hyperlink" Target="https://www.dropbox.com/scl/fi/1ndze8hfbjrh8glo2n1hd/EDCI-Strategic-Plan-Overview-2025.docx?rlkey=c743qawcs2pj0vta6o2hn1pfh&amp;st=j6cf9ra1&amp;dl=0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forms/d/e/1FAIpQLSfBAbFkugpknmtKNYhxbGI3hoNR2IGHmnfcrO4EzzmM7Wxt5g/viewform?usp=header" TargetMode="External"/><Relationship Id="rId6" Type="http://schemas.openxmlformats.org/officeDocument/2006/relationships/hyperlink" Target="https://www.dropbox.com/scl/fi/p31cumdb64rhmcqh5g06l/Agenda-March-board-meeting.docx?rlkey=ijv9mdr3c3u4o9f3f9aknl7gr&amp;dl=0" TargetMode="External"/><Relationship Id="rId18" Type="http://schemas.openxmlformats.org/officeDocument/2006/relationships/hyperlink" Target="https://docs.google.com/forms/d/e/1FAIpQLSfBAbFkugpknmtKNYhxbGI3hoNR2IGHmnfcrO4EzzmM7Wxt5g/viewform?usp=header" TargetMode="External"/><Relationship Id="rId7" Type="http://schemas.openxmlformats.org/officeDocument/2006/relationships/hyperlink" Target="https://www.dropbox.com/scl/fi/p31cumdb64rhmcqh5g06l/Agenda-March-board-meeting.docx?rlkey=ijv9mdr3c3u4o9f3f9aknl7gr&amp;dl=0" TargetMode="External"/><Relationship Id="rId8" Type="http://schemas.openxmlformats.org/officeDocument/2006/relationships/hyperlink" Target="https://www.dropbox.com/scl/fi/0lra1y5ndo32ayx9zgciw/Approval-Pending-Board-Meeting-Minutes-02.07.2025.docx?rlkey=ulww97eswbfydc8ud0x23tw2a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